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5" w:rsidRDefault="00B76305" w:rsidP="005522FA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“</w:t>
      </w:r>
      <w:r w:rsidR="005522FA">
        <w:rPr>
          <w:rFonts w:asciiTheme="majorBidi" w:hAnsiTheme="majorBidi" w:cstheme="majorBidi"/>
          <w:b/>
          <w:bCs/>
        </w:rPr>
        <w:t>PEYGAMBERİMİZ VE VEFA</w:t>
      </w:r>
      <w:r w:rsidR="00A40F34">
        <w:rPr>
          <w:rFonts w:asciiTheme="majorBidi" w:hAnsiTheme="majorBidi" w:cstheme="majorBidi"/>
          <w:b/>
          <w:bCs/>
        </w:rPr>
        <w:t xml:space="preserve"> </w:t>
      </w:r>
      <w:r w:rsidR="00743A73">
        <w:rPr>
          <w:rFonts w:asciiTheme="majorBidi" w:hAnsiTheme="majorBidi" w:cstheme="majorBidi"/>
          <w:b/>
          <w:bCs/>
        </w:rPr>
        <w:t>TOPLUMU</w:t>
      </w:r>
      <w:r>
        <w:rPr>
          <w:rFonts w:asciiTheme="majorBidi" w:hAnsiTheme="majorBidi" w:cstheme="majorBidi"/>
          <w:b/>
          <w:bCs/>
        </w:rPr>
        <w:t xml:space="preserve">” </w:t>
      </w:r>
    </w:p>
    <w:p w:rsidR="001F4B07" w:rsidRPr="00A23510" w:rsidRDefault="005522FA" w:rsidP="00B76305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KONULU </w:t>
      </w:r>
      <w:r w:rsidR="002670F3" w:rsidRPr="00A23510">
        <w:rPr>
          <w:rFonts w:asciiTheme="majorBidi" w:hAnsiTheme="majorBidi" w:cstheme="majorBidi"/>
          <w:b/>
          <w:bCs/>
        </w:rPr>
        <w:t xml:space="preserve">KOMPOZİSYON </w:t>
      </w:r>
      <w:r w:rsidR="001F4B07" w:rsidRPr="00A23510">
        <w:rPr>
          <w:rFonts w:asciiTheme="majorBidi" w:hAnsiTheme="majorBidi" w:cstheme="majorBidi"/>
          <w:b/>
          <w:bCs/>
        </w:rPr>
        <w:t>YARIŞMASI</w:t>
      </w:r>
    </w:p>
    <w:p w:rsidR="001F4B07" w:rsidRPr="00A23510" w:rsidRDefault="001F4B07" w:rsidP="001F4B0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A23510">
        <w:rPr>
          <w:rFonts w:asciiTheme="majorBidi" w:hAnsiTheme="majorBidi" w:cstheme="majorBidi"/>
          <w:b/>
          <w:bCs/>
        </w:rPr>
        <w:t>UYGULAMA ESASLARI</w:t>
      </w:r>
    </w:p>
    <w:p w:rsidR="005522FA" w:rsidRPr="005522FA" w:rsidRDefault="001F4B07" w:rsidP="005522F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522FA">
        <w:rPr>
          <w:rFonts w:asciiTheme="majorBidi" w:hAnsiTheme="majorBidi" w:cstheme="majorBidi"/>
          <w:sz w:val="24"/>
          <w:szCs w:val="24"/>
        </w:rPr>
        <w:t xml:space="preserve">Yarışmanın temel amacı </w:t>
      </w:r>
      <w:r w:rsidR="005522FA" w:rsidRPr="005522FA">
        <w:rPr>
          <w:rFonts w:asciiTheme="majorBidi" w:hAnsiTheme="majorBidi" w:cstheme="majorBidi"/>
          <w:sz w:val="24"/>
          <w:szCs w:val="24"/>
        </w:rPr>
        <w:t>Peygamber efendimiz</w:t>
      </w:r>
      <w:r w:rsidRPr="005522FA">
        <w:rPr>
          <w:rFonts w:asciiTheme="majorBidi" w:hAnsiTheme="majorBidi" w:cstheme="majorBidi"/>
          <w:sz w:val="24"/>
          <w:szCs w:val="24"/>
        </w:rPr>
        <w:t xml:space="preserve"> ile </w:t>
      </w:r>
      <w:r w:rsidR="003E71A4">
        <w:rPr>
          <w:rFonts w:asciiTheme="majorBidi" w:hAnsiTheme="majorBidi" w:cstheme="majorBidi"/>
          <w:sz w:val="24"/>
          <w:szCs w:val="24"/>
        </w:rPr>
        <w:t>Vefa Toplumunun</w:t>
      </w:r>
      <w:r w:rsidRPr="005522FA">
        <w:rPr>
          <w:rFonts w:asciiTheme="majorBidi" w:hAnsiTheme="majorBidi" w:cstheme="majorBidi"/>
          <w:sz w:val="24"/>
          <w:szCs w:val="24"/>
        </w:rPr>
        <w:t xml:space="preserve"> genç nesiller tarafından daha iyi anlaşılması</w:t>
      </w:r>
      <w:r w:rsidR="00A040E5" w:rsidRPr="005522FA">
        <w:rPr>
          <w:rFonts w:asciiTheme="majorBidi" w:hAnsiTheme="majorBidi" w:cstheme="majorBidi"/>
          <w:sz w:val="24"/>
          <w:szCs w:val="24"/>
        </w:rPr>
        <w:t>nı</w:t>
      </w:r>
      <w:r w:rsidRPr="005522FA">
        <w:rPr>
          <w:rFonts w:asciiTheme="majorBidi" w:hAnsiTheme="majorBidi" w:cstheme="majorBidi"/>
          <w:sz w:val="24"/>
          <w:szCs w:val="24"/>
        </w:rPr>
        <w:t xml:space="preserve"> sağlamak; </w:t>
      </w:r>
      <w:r w:rsidR="005522FA" w:rsidRPr="005522F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gençlerle iletişim kurmak ve </w:t>
      </w:r>
      <w:r w:rsidRPr="005522FA">
        <w:rPr>
          <w:rFonts w:asciiTheme="majorBidi" w:hAnsiTheme="majorBidi" w:cstheme="majorBidi"/>
          <w:sz w:val="24"/>
          <w:szCs w:val="24"/>
        </w:rPr>
        <w:t xml:space="preserve">gençlik çalışmalarına ivme kazandırmaktır. </w:t>
      </w:r>
    </w:p>
    <w:p w:rsidR="001F4B07" w:rsidRPr="005522FA" w:rsidRDefault="001F4B07" w:rsidP="005522F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522FA">
        <w:rPr>
          <w:rFonts w:asciiTheme="majorBidi" w:hAnsiTheme="majorBidi" w:cstheme="majorBidi"/>
          <w:sz w:val="24"/>
          <w:szCs w:val="24"/>
        </w:rPr>
        <w:t xml:space="preserve">Yarışma, </w:t>
      </w:r>
      <w:r w:rsidR="002670F3" w:rsidRPr="005522FA">
        <w:rPr>
          <w:rFonts w:asciiTheme="majorBidi" w:hAnsiTheme="majorBidi" w:cstheme="majorBidi"/>
          <w:b/>
          <w:bCs/>
          <w:sz w:val="24"/>
          <w:szCs w:val="24"/>
        </w:rPr>
        <w:t>kompozisyon</w:t>
      </w:r>
      <w:r w:rsidR="005522FA" w:rsidRPr="005522FA">
        <w:rPr>
          <w:rFonts w:asciiTheme="majorBidi" w:hAnsiTheme="majorBidi" w:cstheme="majorBidi"/>
          <w:sz w:val="24"/>
          <w:szCs w:val="24"/>
        </w:rPr>
        <w:t xml:space="preserve"> </w:t>
      </w:r>
      <w:r w:rsidRPr="005522FA">
        <w:rPr>
          <w:rFonts w:asciiTheme="majorBidi" w:hAnsiTheme="majorBidi" w:cstheme="majorBidi"/>
          <w:sz w:val="24"/>
          <w:szCs w:val="24"/>
        </w:rPr>
        <w:t>alanında</w:t>
      </w:r>
      <w:r w:rsidR="002670F3" w:rsidRPr="005522FA">
        <w:rPr>
          <w:rFonts w:asciiTheme="majorBidi" w:hAnsiTheme="majorBidi" w:cstheme="majorBidi"/>
          <w:sz w:val="24"/>
          <w:szCs w:val="24"/>
        </w:rPr>
        <w:t xml:space="preserve"> ortaokul öğrencileri arasında </w:t>
      </w:r>
      <w:r w:rsidRPr="005522F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5522FA">
        <w:rPr>
          <w:rFonts w:asciiTheme="majorBidi" w:hAnsiTheme="majorBidi" w:cstheme="majorBidi"/>
          <w:b/>
          <w:bCs/>
        </w:rPr>
        <w:t>PEYGAMBERİMİZ VE VEFA</w:t>
      </w:r>
      <w:r w:rsidR="00743A73">
        <w:rPr>
          <w:rFonts w:asciiTheme="majorBidi" w:hAnsiTheme="majorBidi" w:cstheme="majorBidi"/>
          <w:b/>
          <w:bCs/>
        </w:rPr>
        <w:t xml:space="preserve"> TOPLUMU</w:t>
      </w:r>
      <w:r w:rsidR="00C62D79" w:rsidRPr="005522F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5522FA">
        <w:rPr>
          <w:rFonts w:asciiTheme="majorBidi" w:hAnsiTheme="majorBidi" w:cstheme="majorBidi"/>
          <w:sz w:val="24"/>
          <w:szCs w:val="24"/>
        </w:rPr>
        <w:t xml:space="preserve"> teması ile gerçekleştirilecektir. </w:t>
      </w:r>
    </w:p>
    <w:p w:rsidR="001F4B07" w:rsidRPr="00A23510" w:rsidRDefault="001F4B07" w:rsidP="005163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Yarışmaya sadece örgün eğitim-öğretime devam eden</w:t>
      </w:r>
      <w:r w:rsidR="00516331">
        <w:rPr>
          <w:rFonts w:asciiTheme="majorBidi" w:hAnsiTheme="majorBidi" w:cstheme="majorBidi"/>
          <w:sz w:val="24"/>
          <w:szCs w:val="24"/>
        </w:rPr>
        <w:t xml:space="preserve"> </w:t>
      </w:r>
      <w:r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ortaokul öğrencileri </w:t>
      </w:r>
      <w:r w:rsidRPr="00A23510">
        <w:rPr>
          <w:rFonts w:asciiTheme="majorBidi" w:hAnsiTheme="majorBidi" w:cstheme="majorBidi"/>
          <w:sz w:val="24"/>
          <w:szCs w:val="24"/>
        </w:rPr>
        <w:t>katılabileceklerdir. Bir öğrenci sadece en fazla bir eser ile katılım sağlayabilecektir.</w:t>
      </w:r>
    </w:p>
    <w:p w:rsidR="001F4B07" w:rsidRPr="00A23510" w:rsidRDefault="001F4B07" w:rsidP="002670F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Son başvuru tarihi</w:t>
      </w:r>
      <w:r w:rsidR="00516331">
        <w:rPr>
          <w:rFonts w:asciiTheme="majorBidi" w:hAnsiTheme="majorBidi" w:cstheme="majorBidi"/>
          <w:b/>
          <w:bCs/>
          <w:sz w:val="24"/>
          <w:szCs w:val="24"/>
        </w:rPr>
        <w:t xml:space="preserve"> 15 Ekim</w:t>
      </w:r>
      <w:r w:rsidR="002670F3"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 2021</w:t>
      </w:r>
      <w:r w:rsidR="005163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23510">
        <w:rPr>
          <w:rFonts w:asciiTheme="majorBidi" w:hAnsiTheme="majorBidi" w:cstheme="majorBidi"/>
          <w:sz w:val="24"/>
          <w:szCs w:val="24"/>
        </w:rPr>
        <w:t>olarak belirlenmiştir. Başvurular ilçe müftülüklerine bireysel olarak, eser teslimi ve başvuru aynı anda olacak şekilde gerçekleştirilecektir.</w:t>
      </w:r>
    </w:p>
    <w:p w:rsidR="001F4B07" w:rsidRPr="00A23510" w:rsidRDefault="001F4B07" w:rsidP="00B30306">
      <w:pPr>
        <w:pStyle w:val="ListeParagraf"/>
        <w:spacing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. </w:t>
      </w:r>
    </w:p>
    <w:p w:rsidR="002670F3" w:rsidRPr="00A23510" w:rsidRDefault="001F4B07" w:rsidP="0096309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İl</w:t>
      </w:r>
      <w:r w:rsidR="00205BE7">
        <w:rPr>
          <w:rFonts w:asciiTheme="majorBidi" w:hAnsiTheme="majorBidi" w:cstheme="majorBidi"/>
          <w:sz w:val="24"/>
          <w:szCs w:val="24"/>
        </w:rPr>
        <w:t xml:space="preserve">çe Müftülüğü </w:t>
      </w:r>
      <w:r w:rsidR="00205BE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6309A">
        <w:rPr>
          <w:rFonts w:asciiTheme="majorBidi" w:hAnsiTheme="majorBidi" w:cstheme="majorBidi"/>
          <w:b/>
          <w:bCs/>
          <w:sz w:val="24"/>
          <w:szCs w:val="24"/>
        </w:rPr>
        <w:t>8 Ekim</w:t>
      </w:r>
      <w:r w:rsidR="002670F3"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 2021</w:t>
      </w:r>
      <w:r w:rsidRPr="00A23510">
        <w:rPr>
          <w:rFonts w:asciiTheme="majorBidi" w:hAnsiTheme="majorBidi" w:cstheme="majorBidi"/>
          <w:sz w:val="24"/>
          <w:szCs w:val="24"/>
        </w:rPr>
        <w:t xml:space="preserve"> tarihin</w:t>
      </w:r>
      <w:r w:rsidR="000327A5">
        <w:rPr>
          <w:rFonts w:asciiTheme="majorBidi" w:hAnsiTheme="majorBidi" w:cstheme="majorBidi"/>
          <w:sz w:val="24"/>
          <w:szCs w:val="24"/>
        </w:rPr>
        <w:t>d</w:t>
      </w:r>
      <w:r w:rsidRPr="00A23510">
        <w:rPr>
          <w:rFonts w:asciiTheme="majorBidi" w:hAnsiTheme="majorBidi" w:cstheme="majorBidi"/>
          <w:sz w:val="24"/>
          <w:szCs w:val="24"/>
        </w:rPr>
        <w:t xml:space="preserve">e yarışmayı </w:t>
      </w:r>
      <w:r w:rsidR="002670F3" w:rsidRPr="00A2351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sonuçlandırıp dereceye girenleri </w:t>
      </w:r>
      <w:r w:rsidR="0096309A">
        <w:rPr>
          <w:rFonts w:asciiTheme="majorBidi" w:eastAsiaTheme="minorHAnsi" w:hAnsiTheme="majorBidi" w:cstheme="majorBidi"/>
          <w:sz w:val="24"/>
          <w:szCs w:val="24"/>
          <w:lang w:eastAsia="en-US"/>
        </w:rPr>
        <w:t>seçeceklerdir</w:t>
      </w:r>
      <w:r w:rsidR="002670F3" w:rsidRPr="00A2351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.  </w:t>
      </w:r>
    </w:p>
    <w:p w:rsidR="00015704" w:rsidRPr="00A23510" w:rsidRDefault="00F03468" w:rsidP="00F03468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015704" w:rsidRPr="00A23510">
        <w:rPr>
          <w:rFonts w:asciiTheme="majorBidi" w:hAnsiTheme="majorBidi" w:cstheme="majorBidi"/>
          <w:sz w:val="24"/>
          <w:szCs w:val="24"/>
        </w:rPr>
        <w:t xml:space="preserve">ategori için tek bir değerlendirme komisyonu kaymakamlık oluru ile oluşturulacaktır. </w:t>
      </w:r>
    </w:p>
    <w:p w:rsidR="001F4B07" w:rsidRPr="00A23510" w:rsidRDefault="007D0D5B" w:rsidP="00181DE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Komisyonda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 İl</w:t>
      </w:r>
      <w:r>
        <w:rPr>
          <w:rFonts w:asciiTheme="majorBidi" w:hAnsiTheme="majorBidi" w:cstheme="majorBidi"/>
          <w:sz w:val="24"/>
          <w:szCs w:val="24"/>
        </w:rPr>
        <w:t>çe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 Müftüsü başkanlığında, İl</w:t>
      </w:r>
      <w:r w:rsidR="00CE5C3E">
        <w:rPr>
          <w:rFonts w:asciiTheme="majorBidi" w:hAnsiTheme="majorBidi" w:cstheme="majorBidi"/>
          <w:sz w:val="24"/>
          <w:szCs w:val="24"/>
        </w:rPr>
        <w:t>çe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 Milli Eğitim Müdürlüğü’nden </w:t>
      </w:r>
      <w:r w:rsidR="00015704" w:rsidRPr="00A23510">
        <w:rPr>
          <w:rFonts w:asciiTheme="majorBidi" w:hAnsiTheme="majorBidi" w:cstheme="majorBidi"/>
          <w:sz w:val="24"/>
          <w:szCs w:val="24"/>
        </w:rPr>
        <w:t>kompozisyon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 alanında </w:t>
      </w:r>
      <w:r>
        <w:rPr>
          <w:rFonts w:asciiTheme="majorBidi" w:hAnsiTheme="majorBidi" w:cstheme="majorBidi"/>
          <w:sz w:val="24"/>
          <w:szCs w:val="24"/>
        </w:rPr>
        <w:t>bir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1</w:t>
      </w:r>
      <w:r w:rsidR="00863A5C">
        <w:rPr>
          <w:rFonts w:asciiTheme="majorBidi" w:hAnsiTheme="majorBidi" w:cstheme="majorBidi"/>
          <w:sz w:val="24"/>
          <w:szCs w:val="24"/>
        </w:rPr>
        <w:t>) uzman personel ve</w:t>
      </w:r>
      <w:r>
        <w:rPr>
          <w:rFonts w:asciiTheme="majorBidi" w:hAnsiTheme="majorBidi" w:cstheme="majorBidi"/>
          <w:sz w:val="24"/>
          <w:szCs w:val="24"/>
        </w:rPr>
        <w:t xml:space="preserve"> din hizmetleri </w:t>
      </w:r>
      <w:proofErr w:type="gramStart"/>
      <w:r>
        <w:rPr>
          <w:rFonts w:asciiTheme="majorBidi" w:hAnsiTheme="majorBidi" w:cstheme="majorBidi"/>
          <w:sz w:val="24"/>
          <w:szCs w:val="24"/>
        </w:rPr>
        <w:t>sınıfından  İmam</w:t>
      </w:r>
      <w:proofErr w:type="gramEnd"/>
      <w:r>
        <w:rPr>
          <w:rFonts w:asciiTheme="majorBidi" w:hAnsiTheme="majorBidi" w:cstheme="majorBidi"/>
          <w:sz w:val="24"/>
          <w:szCs w:val="24"/>
        </w:rPr>
        <w:t>-Hatip</w:t>
      </w:r>
      <w:r w:rsidR="00015704" w:rsidRPr="00A23510">
        <w:rPr>
          <w:rFonts w:asciiTheme="majorBidi" w:hAnsiTheme="majorBidi" w:cstheme="majorBidi"/>
          <w:sz w:val="24"/>
          <w:szCs w:val="24"/>
        </w:rPr>
        <w:t xml:space="preserve"> </w:t>
      </w:r>
      <w:r w:rsidR="001F4B07" w:rsidRPr="00A23510">
        <w:rPr>
          <w:rFonts w:asciiTheme="majorBidi" w:hAnsiTheme="majorBidi" w:cstheme="majorBidi"/>
          <w:sz w:val="24"/>
          <w:szCs w:val="24"/>
        </w:rPr>
        <w:t>ve erkek-kadın il</w:t>
      </w:r>
      <w:r w:rsidR="00FF7FC5">
        <w:rPr>
          <w:rFonts w:asciiTheme="majorBidi" w:hAnsiTheme="majorBidi" w:cstheme="majorBidi"/>
          <w:sz w:val="24"/>
          <w:szCs w:val="24"/>
        </w:rPr>
        <w:t>çe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 gençlik koordinatörleri olmak üzere toplamda </w:t>
      </w:r>
      <w:r w:rsidR="00181DED">
        <w:rPr>
          <w:rFonts w:asciiTheme="majorBidi" w:hAnsiTheme="majorBidi" w:cstheme="majorBidi"/>
          <w:sz w:val="24"/>
          <w:szCs w:val="24"/>
        </w:rPr>
        <w:t>beş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 (</w:t>
      </w:r>
      <w:r w:rsidR="00181DED">
        <w:rPr>
          <w:rFonts w:asciiTheme="majorBidi" w:hAnsiTheme="majorBidi" w:cstheme="majorBidi"/>
          <w:sz w:val="24"/>
          <w:szCs w:val="24"/>
        </w:rPr>
        <w:t>5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) kişi yer alacaktır. </w:t>
      </w:r>
    </w:p>
    <w:p w:rsidR="007F15FD" w:rsidRPr="00A23510" w:rsidRDefault="00DC21D4" w:rsidP="00DC21D4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Kompozisyon alanında </w:t>
      </w:r>
      <w:r w:rsidR="007F15FD" w:rsidRPr="00A23510">
        <w:rPr>
          <w:rFonts w:asciiTheme="majorBidi" w:hAnsiTheme="majorBidi" w:cstheme="majorBidi"/>
          <w:sz w:val="24"/>
          <w:szCs w:val="24"/>
        </w:rPr>
        <w:t>birinci ol</w:t>
      </w:r>
      <w:r w:rsidR="00F739D6">
        <w:rPr>
          <w:rFonts w:asciiTheme="majorBidi" w:hAnsiTheme="majorBidi" w:cstheme="majorBidi"/>
          <w:sz w:val="24"/>
          <w:szCs w:val="24"/>
        </w:rPr>
        <w:t>an öğrenciye 200 TL, ikinci olan öğrenciye</w:t>
      </w:r>
      <w:r w:rsidR="007F15FD" w:rsidRPr="00A23510">
        <w:rPr>
          <w:rFonts w:asciiTheme="majorBidi" w:hAnsiTheme="majorBidi" w:cstheme="majorBidi"/>
          <w:sz w:val="24"/>
          <w:szCs w:val="24"/>
        </w:rPr>
        <w:t xml:space="preserve"> 150 TL ve üçüncü olan </w:t>
      </w:r>
      <w:r w:rsidR="00F739D6">
        <w:rPr>
          <w:rFonts w:asciiTheme="majorBidi" w:hAnsiTheme="majorBidi" w:cstheme="majorBidi"/>
          <w:sz w:val="24"/>
          <w:szCs w:val="24"/>
        </w:rPr>
        <w:t>öğrenci</w:t>
      </w:r>
      <w:r w:rsidR="00BC12EE">
        <w:rPr>
          <w:rFonts w:asciiTheme="majorBidi" w:hAnsiTheme="majorBidi" w:cstheme="majorBidi"/>
          <w:sz w:val="24"/>
          <w:szCs w:val="24"/>
        </w:rPr>
        <w:t xml:space="preserve"> </w:t>
      </w:r>
      <w:r w:rsidR="007F15FD" w:rsidRPr="00A23510">
        <w:rPr>
          <w:rFonts w:asciiTheme="majorBidi" w:hAnsiTheme="majorBidi" w:cstheme="majorBidi"/>
          <w:sz w:val="24"/>
          <w:szCs w:val="24"/>
        </w:rPr>
        <w:t xml:space="preserve">100 TL ile ödüllendirilecektir. </w:t>
      </w:r>
    </w:p>
    <w:p w:rsidR="007F15FD" w:rsidRDefault="002B5CA7" w:rsidP="00526DE3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Müftülük</w:t>
      </w:r>
      <w:r w:rsidR="007F15FD" w:rsidRPr="00A23510">
        <w:rPr>
          <w:rFonts w:asciiTheme="majorBidi" w:hAnsiTheme="majorBidi" w:cstheme="majorBidi"/>
          <w:sz w:val="24"/>
          <w:szCs w:val="24"/>
        </w:rPr>
        <w:t xml:space="preserve"> ayrıca imkânları nispetinde yarışmaya katılım sağlayan öğrencileri ödüllendirebileceklerdir.</w:t>
      </w:r>
    </w:p>
    <w:p w:rsidR="00526DE3" w:rsidRPr="00FC06B7" w:rsidRDefault="001F4B07" w:rsidP="000327A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C06B7">
        <w:rPr>
          <w:rFonts w:asciiTheme="majorBidi" w:hAnsiTheme="majorBidi" w:cstheme="majorBidi"/>
          <w:sz w:val="24"/>
          <w:szCs w:val="24"/>
        </w:rPr>
        <w:t>Yarışmaya katılan eserler</w:t>
      </w:r>
      <w:r w:rsidR="00FC06B7">
        <w:rPr>
          <w:rFonts w:asciiTheme="majorBidi" w:hAnsiTheme="majorBidi" w:cstheme="majorBidi"/>
          <w:sz w:val="24"/>
          <w:szCs w:val="24"/>
        </w:rPr>
        <w:t xml:space="preserve"> iade edilmeyecek.</w:t>
      </w:r>
    </w:p>
    <w:p w:rsidR="00526DE3" w:rsidRPr="00480E88" w:rsidRDefault="00526DE3" w:rsidP="00526DE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80E88">
        <w:rPr>
          <w:rFonts w:asciiTheme="majorBidi" w:hAnsiTheme="majorBidi" w:cstheme="majorBidi"/>
          <w:sz w:val="24"/>
          <w:szCs w:val="24"/>
        </w:rPr>
        <w:t>Yarışmanın tanıtım ve duyurusu</w:t>
      </w:r>
      <w:r w:rsidR="00480E88" w:rsidRPr="00480E88">
        <w:rPr>
          <w:rFonts w:asciiTheme="majorBidi" w:hAnsiTheme="majorBidi" w:cstheme="majorBidi"/>
          <w:sz w:val="24"/>
          <w:szCs w:val="24"/>
        </w:rPr>
        <w:t xml:space="preserve"> ilçe müftülüğünce</w:t>
      </w:r>
      <w:r w:rsidR="000327A5" w:rsidRPr="00480E88">
        <w:rPr>
          <w:rFonts w:asciiTheme="majorBidi" w:hAnsiTheme="majorBidi" w:cstheme="majorBidi"/>
          <w:sz w:val="24"/>
          <w:szCs w:val="24"/>
        </w:rPr>
        <w:t xml:space="preserve"> yapılacaktır. </w:t>
      </w:r>
    </w:p>
    <w:p w:rsidR="00526DE3" w:rsidRPr="00A23510" w:rsidRDefault="001F4B07" w:rsidP="0019511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80E88">
        <w:rPr>
          <w:rFonts w:asciiTheme="majorBidi" w:hAnsiTheme="majorBidi" w:cstheme="majorBidi"/>
          <w:sz w:val="24"/>
          <w:szCs w:val="24"/>
        </w:rPr>
        <w:t>Yarışmacılar, başvuru ve eser teslimi esnasında öğrenci (ortaokul) olduğunu belirten belgeyi ve T.C. Kimlik Kartını yanlarında bulunduracaklardır.</w:t>
      </w:r>
      <w:r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526DE3"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>Ayrıca her bir öğrenci, velisi tarafından imzalanmış “Ve</w:t>
      </w:r>
      <w:r w:rsidR="0003214F"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lisi bulunduğum </w:t>
      </w:r>
      <w:proofErr w:type="gramStart"/>
      <w:r w:rsidR="0003214F"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>……………..</w:t>
      </w:r>
      <w:proofErr w:type="gramEnd"/>
      <w:r w:rsidR="0003214F"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>’</w:t>
      </w:r>
      <w:proofErr w:type="spellStart"/>
      <w:r w:rsidR="00526DE3"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>nın</w:t>
      </w:r>
      <w:proofErr w:type="spellEnd"/>
      <w:r w:rsidR="00526DE3"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Müftülüğünüzce düzenlenen kompozisyon yarışmasına katılmasına</w:t>
      </w:r>
      <w:r w:rsidR="00FC3DF1"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>,</w:t>
      </w:r>
      <w:r w:rsidR="00526DE3"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adının ve eserinin </w:t>
      </w:r>
      <w:r w:rsidR="0019511D">
        <w:rPr>
          <w:rFonts w:asciiTheme="majorBidi" w:eastAsiaTheme="minorHAnsi" w:hAnsiTheme="majorBidi" w:cstheme="majorBidi"/>
          <w:sz w:val="24"/>
          <w:szCs w:val="24"/>
          <w:lang w:eastAsia="en-US"/>
        </w:rPr>
        <w:t>Evciler İlçe Müftülüğünce</w:t>
      </w:r>
      <w:r w:rsidR="00526DE3"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internet ve sosyal medyada yer almasına, eserinin basılarak yayınlanmasına muvafakat ederim” şeklindeki belgeyi Müftülüğe teslim etmek zorundadır.  Eserin teslim alındığına d</w:t>
      </w:r>
      <w:r w:rsidR="0080299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air belge, yarışmacıya </w:t>
      </w:r>
      <w:proofErr w:type="spellStart"/>
      <w:r w:rsidR="0080299A">
        <w:rPr>
          <w:rFonts w:asciiTheme="majorBidi" w:eastAsiaTheme="minorHAnsi" w:hAnsiTheme="majorBidi" w:cstheme="majorBidi"/>
          <w:sz w:val="24"/>
          <w:szCs w:val="24"/>
          <w:lang w:eastAsia="en-US"/>
        </w:rPr>
        <w:t>müftülükce</w:t>
      </w:r>
      <w:proofErr w:type="spellEnd"/>
      <w:r w:rsidR="00526DE3" w:rsidRPr="00480E8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verilecektir.</w:t>
      </w:r>
      <w:r w:rsidR="00526DE3" w:rsidRPr="00480E88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</w:t>
      </w:r>
    </w:p>
    <w:p w:rsidR="001F4B07" w:rsidRPr="00A23510" w:rsidRDefault="001F4B07" w:rsidP="00D861B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Eserlerde siyasi mesajların bulunmaması, ahlak kurallarına uygun oluşu ve bir ticari markanın reklamını</w:t>
      </w:r>
      <w:r w:rsidR="00526DE3" w:rsidRPr="00A23510">
        <w:rPr>
          <w:rFonts w:asciiTheme="majorBidi" w:hAnsiTheme="majorBidi" w:cstheme="majorBidi"/>
          <w:sz w:val="24"/>
          <w:szCs w:val="24"/>
        </w:rPr>
        <w:t>n</w:t>
      </w:r>
      <w:r w:rsidRPr="00A23510">
        <w:rPr>
          <w:rFonts w:asciiTheme="majorBidi" w:hAnsiTheme="majorBidi" w:cstheme="majorBidi"/>
          <w:sz w:val="24"/>
          <w:szCs w:val="24"/>
        </w:rPr>
        <w:t xml:space="preserve"> yap</w:t>
      </w:r>
      <w:r w:rsidR="00526DE3" w:rsidRPr="00A23510">
        <w:rPr>
          <w:rFonts w:asciiTheme="majorBidi" w:hAnsiTheme="majorBidi" w:cstheme="majorBidi"/>
          <w:sz w:val="24"/>
          <w:szCs w:val="24"/>
        </w:rPr>
        <w:t>ıl</w:t>
      </w:r>
      <w:r w:rsidR="0003214F">
        <w:rPr>
          <w:rFonts w:asciiTheme="majorBidi" w:hAnsiTheme="majorBidi" w:cstheme="majorBidi"/>
          <w:sz w:val="24"/>
          <w:szCs w:val="24"/>
        </w:rPr>
        <w:t>maması vb. hususlara dikkat</w:t>
      </w:r>
      <w:r w:rsidRPr="00A23510">
        <w:rPr>
          <w:rFonts w:asciiTheme="majorBidi" w:hAnsiTheme="majorBidi" w:cstheme="majorBidi"/>
          <w:sz w:val="24"/>
          <w:szCs w:val="24"/>
        </w:rPr>
        <w:t xml:space="preserve"> edilecektir.</w:t>
      </w:r>
    </w:p>
    <w:p w:rsidR="00526DE3" w:rsidRPr="00A23510" w:rsidRDefault="00526DE3" w:rsidP="00526DE3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Kompozisyon alanınd</w:t>
      </w:r>
      <w:r w:rsidR="0003214F">
        <w:rPr>
          <w:rFonts w:asciiTheme="majorBidi" w:hAnsiTheme="majorBidi" w:cstheme="majorBidi"/>
          <w:sz w:val="24"/>
          <w:szCs w:val="24"/>
        </w:rPr>
        <w:t>a yarışmaya katılan eserlerde</w:t>
      </w:r>
      <w:r w:rsidRPr="00A23510">
        <w:rPr>
          <w:rFonts w:asciiTheme="majorBidi" w:hAnsiTheme="majorBidi" w:cstheme="majorBidi"/>
          <w:sz w:val="24"/>
          <w:szCs w:val="24"/>
        </w:rPr>
        <w:t>;</w:t>
      </w:r>
    </w:p>
    <w:p w:rsidR="00526DE3" w:rsidRPr="00A23510" w:rsidRDefault="00526DE3" w:rsidP="00A40F34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a) </w:t>
      </w:r>
      <w:r w:rsidR="00C62D79" w:rsidRPr="00A23510">
        <w:rPr>
          <w:rFonts w:asciiTheme="majorBidi" w:hAnsiTheme="majorBidi" w:cstheme="majorBidi"/>
          <w:sz w:val="24"/>
          <w:szCs w:val="24"/>
        </w:rPr>
        <w:t>“</w:t>
      </w:r>
      <w:r w:rsidR="00A40F34">
        <w:rPr>
          <w:rFonts w:asciiTheme="majorBidi" w:hAnsiTheme="majorBidi" w:cstheme="majorBidi"/>
          <w:b/>
          <w:bCs/>
        </w:rPr>
        <w:t>PEYGAMBERİMİZ VE VEFA</w:t>
      </w:r>
      <w:r w:rsidR="00F627D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40F34">
        <w:rPr>
          <w:rFonts w:asciiTheme="majorBidi" w:hAnsiTheme="majorBidi" w:cstheme="majorBidi"/>
          <w:b/>
          <w:bCs/>
        </w:rPr>
        <w:t>TOPLUM</w:t>
      </w:r>
      <w:r w:rsidR="00953812">
        <w:rPr>
          <w:rFonts w:asciiTheme="majorBidi" w:hAnsiTheme="majorBidi" w:cstheme="majorBidi"/>
          <w:b/>
          <w:bCs/>
        </w:rPr>
        <w:t>U</w:t>
      </w:r>
      <w:r w:rsidR="00C62D79" w:rsidRPr="00A23510">
        <w:rPr>
          <w:rFonts w:asciiTheme="majorBidi" w:hAnsiTheme="majorBidi" w:cstheme="majorBidi"/>
          <w:b/>
          <w:bCs/>
          <w:sz w:val="24"/>
          <w:szCs w:val="24"/>
          <w:lang w:bidi="hi-IN"/>
        </w:rPr>
        <w:t>”</w:t>
      </w:r>
      <w:r w:rsidRPr="00A23510">
        <w:rPr>
          <w:rFonts w:asciiTheme="majorBidi" w:hAnsiTheme="majorBidi" w:cstheme="majorBidi"/>
          <w:sz w:val="24"/>
          <w:szCs w:val="24"/>
        </w:rPr>
        <w:t>teması</w:t>
      </w:r>
      <w:proofErr w:type="spellEnd"/>
      <w:r w:rsidRPr="00A23510">
        <w:rPr>
          <w:rFonts w:asciiTheme="majorBidi" w:hAnsiTheme="majorBidi" w:cstheme="majorBidi"/>
          <w:sz w:val="24"/>
          <w:szCs w:val="24"/>
        </w:rPr>
        <w:t xml:space="preserve"> ile bağlantılı ve özgün olması, alıntılar için kaynak gösterilmesi</w:t>
      </w:r>
      <w:r w:rsidR="006B7199" w:rsidRPr="00A23510">
        <w:rPr>
          <w:rFonts w:asciiTheme="majorBidi" w:hAnsiTheme="majorBidi" w:cstheme="majorBidi"/>
          <w:sz w:val="24"/>
          <w:szCs w:val="24"/>
        </w:rPr>
        <w:t xml:space="preserve"> hususlarına dikkat edilecektir.</w:t>
      </w:r>
    </w:p>
    <w:p w:rsidR="00526DE3" w:rsidRPr="00A23510" w:rsidRDefault="00526DE3" w:rsidP="00526DE3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b) Eserin Türkçe dilbilgisi kurallarına uygun olarak, tercihen elektronik ortamda, times new roman fontuyla, 12 punto ile yazılması istenecek, ancak el yazısı ile yazılmış eserler de yarışmaya kabul edilebilecektir. </w:t>
      </w:r>
    </w:p>
    <w:p w:rsidR="00526DE3" w:rsidRPr="00A23510" w:rsidRDefault="00526DE3" w:rsidP="00526DE3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c) Eserin yazılı olduğu sayfanın (birden çok sayfa söz konusu olduğunda her sayfanın) sol üstüne öğrencinin adının, soyadının, iletişim bilgilerinin ve öğrencisi olduğu okulun adının yazılması şarttır.</w:t>
      </w:r>
    </w:p>
    <w:p w:rsidR="00526DE3" w:rsidRPr="00A23510" w:rsidRDefault="00526DE3" w:rsidP="00526DE3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d) Katılımcılar eserlerinin özgün olduğunu, daha önce benzeri bir yarışmaya katılmamış olduğunu kabul etmiş sayılırlar. </w:t>
      </w:r>
    </w:p>
    <w:p w:rsidR="00526DE3" w:rsidRPr="00A23510" w:rsidRDefault="00526DE3" w:rsidP="00526DE3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lastRenderedPageBreak/>
        <w:t xml:space="preserve">e) Değerlendirme komisyonu aşağıdaki </w:t>
      </w:r>
      <w:proofErr w:type="gramStart"/>
      <w:r w:rsidRPr="00A23510">
        <w:rPr>
          <w:rFonts w:asciiTheme="majorBidi" w:hAnsiTheme="majorBidi" w:cstheme="majorBidi"/>
          <w:sz w:val="24"/>
          <w:szCs w:val="24"/>
        </w:rPr>
        <w:t>kriterlere</w:t>
      </w:r>
      <w:proofErr w:type="gramEnd"/>
      <w:r w:rsidRPr="00A23510">
        <w:rPr>
          <w:rFonts w:asciiTheme="majorBidi" w:hAnsiTheme="majorBidi" w:cstheme="majorBidi"/>
          <w:sz w:val="24"/>
          <w:szCs w:val="24"/>
        </w:rPr>
        <w:t xml:space="preserve"> göre puanlama yapacaktır:</w:t>
      </w:r>
    </w:p>
    <w:tbl>
      <w:tblPr>
        <w:tblStyle w:val="TabloKlavuzu"/>
        <w:tblW w:w="0" w:type="auto"/>
        <w:tblLook w:val="04A0"/>
      </w:tblPr>
      <w:tblGrid>
        <w:gridCol w:w="562"/>
        <w:gridCol w:w="7074"/>
        <w:gridCol w:w="1426"/>
      </w:tblGrid>
      <w:tr w:rsidR="00A23510" w:rsidRPr="00A23510" w:rsidTr="00D861BD">
        <w:tc>
          <w:tcPr>
            <w:tcW w:w="562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74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 xml:space="preserve">Konuyu kompozisyon ile ifade edebilme gücü </w:t>
            </w:r>
          </w:p>
        </w:tc>
        <w:tc>
          <w:tcPr>
            <w:tcW w:w="1426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20 Puan</w:t>
            </w:r>
          </w:p>
        </w:tc>
      </w:tr>
      <w:tr w:rsidR="00A23510" w:rsidRPr="00A23510" w:rsidTr="00D861BD">
        <w:tc>
          <w:tcPr>
            <w:tcW w:w="562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74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Duygu ve düşünceyi ifade edebilme gücü</w:t>
            </w:r>
          </w:p>
        </w:tc>
        <w:tc>
          <w:tcPr>
            <w:tcW w:w="1426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20 Puan</w:t>
            </w:r>
          </w:p>
        </w:tc>
      </w:tr>
      <w:tr w:rsidR="00A23510" w:rsidRPr="00A23510" w:rsidTr="00D861BD">
        <w:tc>
          <w:tcPr>
            <w:tcW w:w="562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74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Kullandığı dilin akıcılığı</w:t>
            </w:r>
          </w:p>
        </w:tc>
        <w:tc>
          <w:tcPr>
            <w:tcW w:w="1426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20 Puan</w:t>
            </w:r>
          </w:p>
        </w:tc>
      </w:tr>
      <w:tr w:rsidR="00A23510" w:rsidRPr="00A23510" w:rsidTr="00D861BD">
        <w:tc>
          <w:tcPr>
            <w:tcW w:w="562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74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Kompozisyonda özgünlük</w:t>
            </w:r>
          </w:p>
        </w:tc>
        <w:tc>
          <w:tcPr>
            <w:tcW w:w="1426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20 Puan</w:t>
            </w:r>
          </w:p>
        </w:tc>
      </w:tr>
      <w:tr w:rsidR="00526DE3" w:rsidRPr="00A23510" w:rsidTr="00D861BD">
        <w:tc>
          <w:tcPr>
            <w:tcW w:w="562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074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Türkçe dilbilgisi kurallarına uygunluk</w:t>
            </w:r>
          </w:p>
        </w:tc>
        <w:tc>
          <w:tcPr>
            <w:tcW w:w="1426" w:type="dxa"/>
          </w:tcPr>
          <w:p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20 Puan</w:t>
            </w:r>
          </w:p>
        </w:tc>
      </w:tr>
    </w:tbl>
    <w:p w:rsidR="001F4B07" w:rsidRDefault="001F4B07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:rsidR="003F486D" w:rsidRDefault="003F486D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:rsidR="003F486D" w:rsidRDefault="003F486D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:rsidR="003F486D" w:rsidRDefault="003F486D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:rsidR="003F486D" w:rsidRDefault="003F486D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:rsidR="003F486D" w:rsidRDefault="003F486D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:rsidR="003F486D" w:rsidRPr="00A23510" w:rsidRDefault="003F486D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:rsidR="001F4B07" w:rsidRPr="00A23510" w:rsidRDefault="003F486D" w:rsidP="001F4B07">
      <w:pPr>
        <w:spacing w:line="276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EVCİLER İLÇE MÜFTÜLÜĞÜ</w:t>
      </w:r>
    </w:p>
    <w:p w:rsidR="001F4B07" w:rsidRPr="00A23510" w:rsidRDefault="001F4B07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:rsidR="00D861BD" w:rsidRPr="00A23510" w:rsidRDefault="00D861BD">
      <w:pPr>
        <w:rPr>
          <w:rFonts w:asciiTheme="majorBidi" w:hAnsiTheme="majorBidi" w:cstheme="majorBidi"/>
        </w:rPr>
      </w:pPr>
    </w:p>
    <w:sectPr w:rsidR="00D861BD" w:rsidRPr="00A23510" w:rsidSect="000F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42A"/>
    <w:multiLevelType w:val="hybridMultilevel"/>
    <w:tmpl w:val="86002C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F4B07"/>
    <w:rsid w:val="00015704"/>
    <w:rsid w:val="0003214F"/>
    <w:rsid w:val="000327A5"/>
    <w:rsid w:val="000B1ADC"/>
    <w:rsid w:val="000F55C3"/>
    <w:rsid w:val="00181DED"/>
    <w:rsid w:val="0019511D"/>
    <w:rsid w:val="001F4B07"/>
    <w:rsid w:val="00205BE7"/>
    <w:rsid w:val="00210E35"/>
    <w:rsid w:val="00240A70"/>
    <w:rsid w:val="00263422"/>
    <w:rsid w:val="002670F3"/>
    <w:rsid w:val="002B5CA7"/>
    <w:rsid w:val="002E0D22"/>
    <w:rsid w:val="003072E1"/>
    <w:rsid w:val="00384076"/>
    <w:rsid w:val="003E4132"/>
    <w:rsid w:val="003E71A4"/>
    <w:rsid w:val="003F486D"/>
    <w:rsid w:val="00464300"/>
    <w:rsid w:val="00480E88"/>
    <w:rsid w:val="004E06A5"/>
    <w:rsid w:val="00516331"/>
    <w:rsid w:val="00526DE3"/>
    <w:rsid w:val="005522FA"/>
    <w:rsid w:val="00603421"/>
    <w:rsid w:val="00612EC2"/>
    <w:rsid w:val="00647428"/>
    <w:rsid w:val="00681B31"/>
    <w:rsid w:val="006B7199"/>
    <w:rsid w:val="00743A73"/>
    <w:rsid w:val="0078220F"/>
    <w:rsid w:val="007C626F"/>
    <w:rsid w:val="007D0D5B"/>
    <w:rsid w:val="007F15FD"/>
    <w:rsid w:val="0080299A"/>
    <w:rsid w:val="00862114"/>
    <w:rsid w:val="00863A5C"/>
    <w:rsid w:val="00953812"/>
    <w:rsid w:val="0096309A"/>
    <w:rsid w:val="009672D2"/>
    <w:rsid w:val="009821CC"/>
    <w:rsid w:val="009C3D8D"/>
    <w:rsid w:val="00A040E5"/>
    <w:rsid w:val="00A23510"/>
    <w:rsid w:val="00A40F34"/>
    <w:rsid w:val="00B24712"/>
    <w:rsid w:val="00B30306"/>
    <w:rsid w:val="00B76305"/>
    <w:rsid w:val="00BC12EE"/>
    <w:rsid w:val="00BC6130"/>
    <w:rsid w:val="00BE37D3"/>
    <w:rsid w:val="00C62D79"/>
    <w:rsid w:val="00CA1CF4"/>
    <w:rsid w:val="00CE5C3E"/>
    <w:rsid w:val="00D861BD"/>
    <w:rsid w:val="00DC21D4"/>
    <w:rsid w:val="00E56538"/>
    <w:rsid w:val="00ED0E6D"/>
    <w:rsid w:val="00F03468"/>
    <w:rsid w:val="00F627D2"/>
    <w:rsid w:val="00F739D6"/>
    <w:rsid w:val="00FC06B7"/>
    <w:rsid w:val="00FC3DF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07"/>
    <w:pPr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4B0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4B07"/>
    <w:pPr>
      <w:autoSpaceDN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bidi="ar-SA"/>
    </w:rPr>
  </w:style>
  <w:style w:type="table" w:styleId="TabloKlavuzu">
    <w:name w:val="Table Grid"/>
    <w:basedOn w:val="NormalTablo"/>
    <w:uiPriority w:val="39"/>
    <w:rsid w:val="001F4B07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SADIKOGLU</dc:creator>
  <cp:lastModifiedBy>BİLGİSAYARIM</cp:lastModifiedBy>
  <cp:revision>33</cp:revision>
  <cp:lastPrinted>2021-10-11T12:01:00Z</cp:lastPrinted>
  <dcterms:created xsi:type="dcterms:W3CDTF">2021-10-11T11:31:00Z</dcterms:created>
  <dcterms:modified xsi:type="dcterms:W3CDTF">2021-10-11T12:05:00Z</dcterms:modified>
</cp:coreProperties>
</file>